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7" w:type="dxa"/>
        <w:jc w:val="center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85"/>
        <w:gridCol w:w="2073"/>
        <w:gridCol w:w="1040"/>
        <w:gridCol w:w="3256"/>
        <w:gridCol w:w="2593"/>
      </w:tblGrid>
      <w:tr w:rsidR="00DD3A9C" w14:paraId="2E7D519C" w14:textId="77777777">
        <w:trPr>
          <w:trHeight w:val="1612"/>
          <w:jc w:val="center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D832D" w14:textId="77777777" w:rsidR="00DD3A9C" w:rsidRDefault="001F4D52">
            <w:pPr>
              <w:widowControl w:val="0"/>
              <w:rPr>
                <w:rFonts w:ascii="Calibri" w:hAnsi="Calibri"/>
                <w:lang w:val="de-DE"/>
              </w:rPr>
            </w:pPr>
            <w:r>
              <w:rPr>
                <w:rFonts w:ascii="Calibri" w:hAnsi="Calibri"/>
                <w:noProof/>
                <w:lang w:val="de-DE"/>
              </w:rPr>
              <w:drawing>
                <wp:anchor distT="0" distB="0" distL="0" distR="0" simplePos="0" relativeHeight="2" behindDoc="1" locked="0" layoutInCell="1" allowOverlap="1" wp14:anchorId="59010E9E" wp14:editId="189ABBBC">
                  <wp:simplePos x="0" y="0"/>
                  <wp:positionH relativeFrom="column">
                    <wp:posOffset>384175</wp:posOffset>
                  </wp:positionH>
                  <wp:positionV relativeFrom="paragraph">
                    <wp:posOffset>13335</wp:posOffset>
                  </wp:positionV>
                  <wp:extent cx="855980" cy="952500"/>
                  <wp:effectExtent l="0" t="0" r="0" b="0"/>
                  <wp:wrapNone/>
                  <wp:docPr id="1" name="Obraz 10" descr="herb_niedrzw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0" descr="herb_niedrzw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5879" w14:textId="77777777" w:rsidR="00DD3A9C" w:rsidRDefault="001F4D52">
            <w:pPr>
              <w:widowControl w:val="0"/>
              <w:jc w:val="center"/>
              <w:rPr>
                <w:rFonts w:ascii="Calibri" w:hAnsi="Calibri" w:cs="Calibri,Bold"/>
                <w:b/>
                <w:bCs/>
                <w:color w:val="000000"/>
              </w:rPr>
            </w:pPr>
            <w:r>
              <w:rPr>
                <w:rFonts w:ascii="Calibri" w:hAnsi="Calibri" w:cs="Calibri,Bold"/>
                <w:b/>
                <w:bCs/>
                <w:color w:val="000000"/>
              </w:rPr>
              <w:t>Urząd Gminy Niedrzwica Duża</w:t>
            </w:r>
          </w:p>
          <w:p w14:paraId="5BF4EF00" w14:textId="77777777" w:rsidR="00DD3A9C" w:rsidRDefault="001F4D5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24-220 Niedrzwica Duża, ul. Lubelska 30</w:t>
            </w:r>
          </w:p>
          <w:p w14:paraId="5E81B30E" w14:textId="2B44C18D" w:rsidR="00DD3A9C" w:rsidRDefault="001F4D52">
            <w:pPr>
              <w:widowControl w:val="0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tel. +48 (81) 5175085 / fax. +48 (81) 5175085 wew.</w:t>
            </w:r>
            <w:r w:rsidR="00D63367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28</w:t>
            </w:r>
          </w:p>
          <w:p w14:paraId="30BF1B0B" w14:textId="77777777" w:rsidR="00DD3A9C" w:rsidRDefault="001F4D52">
            <w:pPr>
              <w:widowControl w:val="0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 w:cs="Calibri"/>
                <w:color w:val="000000"/>
                <w:lang w:val="en-GB"/>
              </w:rPr>
              <w:t xml:space="preserve">e-mail: </w:t>
            </w:r>
            <w:r>
              <w:rPr>
                <w:rFonts w:ascii="Calibri" w:hAnsi="Calibri" w:cs="Calibri"/>
                <w:color w:val="0000FF"/>
                <w:lang w:val="en-GB"/>
              </w:rPr>
              <w:t>info@niedrzwicaduza.pl</w:t>
            </w:r>
            <w:r>
              <w:rPr>
                <w:rFonts w:ascii="Calibri" w:hAnsi="Calibri" w:cs="Calibri"/>
                <w:color w:val="000000"/>
                <w:lang w:val="en-GB"/>
              </w:rPr>
              <w:t>, www.niedrzwicaduza.pl</w:t>
            </w:r>
          </w:p>
        </w:tc>
      </w:tr>
      <w:tr w:rsidR="00DD3A9C" w14:paraId="20A08D49" w14:textId="77777777">
        <w:trPr>
          <w:trHeight w:val="225"/>
          <w:jc w:val="center"/>
        </w:trPr>
        <w:tc>
          <w:tcPr>
            <w:tcW w:w="27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8B094A2" w14:textId="77777777" w:rsidR="00DD3A9C" w:rsidRDefault="001F4D52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,Bold"/>
                <w:b/>
                <w:bCs/>
              </w:rPr>
              <w:t>KI.FNII-02</w:t>
            </w:r>
          </w:p>
        </w:tc>
        <w:tc>
          <w:tcPr>
            <w:tcW w:w="6889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2BEDA" w14:textId="77777777" w:rsidR="00DD3A9C" w:rsidRDefault="001F4D52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Karta informacyjna</w:t>
            </w:r>
          </w:p>
        </w:tc>
      </w:tr>
      <w:tr w:rsidR="00DD3A9C" w14:paraId="5FCFAD1D" w14:textId="77777777">
        <w:trPr>
          <w:trHeight w:val="225"/>
          <w:jc w:val="center"/>
        </w:trPr>
        <w:tc>
          <w:tcPr>
            <w:tcW w:w="275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A58E610" w14:textId="2D6B3215" w:rsidR="00DD3A9C" w:rsidRDefault="001F4D52">
            <w:pPr>
              <w:widowControl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Wersja nr 1</w:t>
            </w:r>
            <w:r w:rsidR="00CB2764">
              <w:rPr>
                <w:rFonts w:ascii="Calibri" w:hAnsi="Calibri" w:cs="Calibri"/>
              </w:rPr>
              <w:t>6</w:t>
            </w:r>
          </w:p>
          <w:p w14:paraId="4F7EC4A9" w14:textId="09426433" w:rsidR="00DD3A9C" w:rsidRDefault="001F4D52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 w:cs="Calibri"/>
              </w:rPr>
              <w:t xml:space="preserve">z dnia </w:t>
            </w:r>
            <w:r w:rsidR="003566D1">
              <w:rPr>
                <w:rFonts w:ascii="Calibri" w:hAnsi="Calibri" w:cs="Calibri"/>
              </w:rPr>
              <w:t>202</w:t>
            </w:r>
            <w:r w:rsidR="00162098">
              <w:rPr>
                <w:rFonts w:ascii="Calibri" w:hAnsi="Calibri" w:cs="Calibri"/>
              </w:rPr>
              <w:t>6</w:t>
            </w:r>
            <w:r w:rsidR="003566D1">
              <w:rPr>
                <w:rFonts w:ascii="Calibri" w:hAnsi="Calibri" w:cs="Calibri"/>
              </w:rPr>
              <w:t>.</w:t>
            </w:r>
            <w:r w:rsidR="005429BF">
              <w:rPr>
                <w:rFonts w:ascii="Calibri" w:hAnsi="Calibri" w:cs="Calibri"/>
              </w:rPr>
              <w:t>01</w:t>
            </w:r>
            <w:r w:rsidR="003566D1">
              <w:rPr>
                <w:rFonts w:ascii="Calibri" w:hAnsi="Calibri" w:cs="Calibri"/>
              </w:rPr>
              <w:t>.</w:t>
            </w:r>
            <w:r w:rsidR="005429BF">
              <w:rPr>
                <w:rFonts w:ascii="Calibri" w:hAnsi="Calibri" w:cs="Calibri"/>
              </w:rPr>
              <w:t>0</w:t>
            </w:r>
            <w:r w:rsidR="003566D1">
              <w:rPr>
                <w:rFonts w:ascii="Calibri" w:hAnsi="Calibri" w:cs="Calibri"/>
              </w:rPr>
              <w:t>2</w:t>
            </w:r>
          </w:p>
        </w:tc>
        <w:tc>
          <w:tcPr>
            <w:tcW w:w="688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B60DC" w14:textId="77777777" w:rsidR="00DD3A9C" w:rsidRDefault="00DD3A9C">
            <w:pPr>
              <w:widowControl w:val="0"/>
              <w:jc w:val="center"/>
              <w:rPr>
                <w:rFonts w:ascii="Calibri" w:hAnsi="Calibri" w:cs="Calibri"/>
                <w:sz w:val="32"/>
                <w:szCs w:val="32"/>
              </w:rPr>
            </w:pPr>
          </w:p>
        </w:tc>
      </w:tr>
      <w:tr w:rsidR="00DD3A9C" w14:paraId="209370C3" w14:textId="77777777">
        <w:trPr>
          <w:trHeight w:val="132"/>
          <w:jc w:val="center"/>
        </w:trPr>
        <w:tc>
          <w:tcPr>
            <w:tcW w:w="964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1F88" w14:textId="522ADA31" w:rsidR="00DD3A9C" w:rsidRPr="005429BF" w:rsidRDefault="001F4D52" w:rsidP="005429BF">
            <w:pPr>
              <w:pStyle w:val="Style8"/>
              <w:ind w:firstLine="0"/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Style w:val="FontStyle13"/>
                <w:sz w:val="24"/>
                <w:szCs w:val="24"/>
              </w:rPr>
              <w:t>Podatek leśny na 202</w:t>
            </w:r>
            <w:r w:rsidR="005429BF">
              <w:rPr>
                <w:rStyle w:val="FontStyle13"/>
                <w:sz w:val="24"/>
                <w:szCs w:val="24"/>
              </w:rPr>
              <w:t>6</w:t>
            </w:r>
            <w:r>
              <w:rPr>
                <w:rStyle w:val="FontStyle13"/>
                <w:sz w:val="24"/>
                <w:szCs w:val="24"/>
              </w:rPr>
              <w:t xml:space="preserve"> r</w:t>
            </w:r>
            <w:r w:rsidR="00A616B5">
              <w:rPr>
                <w:rStyle w:val="FontStyle13"/>
                <w:sz w:val="24"/>
                <w:szCs w:val="24"/>
              </w:rPr>
              <w:t xml:space="preserve">ok </w:t>
            </w:r>
            <w:r>
              <w:rPr>
                <w:rStyle w:val="FontStyle13"/>
                <w:sz w:val="24"/>
                <w:szCs w:val="24"/>
              </w:rPr>
              <w:t>- osoby prawne</w:t>
            </w:r>
          </w:p>
        </w:tc>
      </w:tr>
      <w:tr w:rsidR="00DD3A9C" w14:paraId="40E7BE70" w14:textId="77777777">
        <w:trPr>
          <w:trHeight w:val="2695"/>
          <w:jc w:val="center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53599FD6" w14:textId="77777777" w:rsidR="00DD3A9C" w:rsidRDefault="001F4D52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</w:t>
            </w:r>
          </w:p>
        </w:tc>
        <w:tc>
          <w:tcPr>
            <w:tcW w:w="89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BB05" w14:textId="77777777" w:rsidR="00DD3A9C" w:rsidRDefault="001F4D52">
            <w:pPr>
              <w:pStyle w:val="Style4"/>
              <w:spacing w:line="269" w:lineRule="exact"/>
              <w:jc w:val="left"/>
            </w:pPr>
            <w:r>
              <w:rPr>
                <w:rStyle w:val="FontStyle15"/>
              </w:rPr>
              <w:t>Podstawa prawna</w:t>
            </w:r>
          </w:p>
          <w:p w14:paraId="2919EA27" w14:textId="77777777" w:rsidR="005429BF" w:rsidRPr="005429BF" w:rsidRDefault="005429BF" w:rsidP="005429BF">
            <w:pPr>
              <w:pStyle w:val="Style3"/>
              <w:numPr>
                <w:ilvl w:val="0"/>
                <w:numId w:val="1"/>
              </w:numPr>
              <w:tabs>
                <w:tab w:val="clear" w:pos="365"/>
                <w:tab w:val="left" w:pos="369"/>
              </w:tabs>
              <w:jc w:val="both"/>
              <w:rPr>
                <w:rStyle w:val="FontStyle15"/>
                <w:b w:val="0"/>
              </w:rPr>
            </w:pPr>
            <w:r w:rsidRPr="005429BF">
              <w:rPr>
                <w:rStyle w:val="FontStyle15"/>
                <w:b w:val="0"/>
              </w:rPr>
              <w:t>Ustawa z dnia 30 października 2002 r. o podatku leśnym (Dz. U. z 2025 r. poz. 176),</w:t>
            </w:r>
          </w:p>
          <w:p w14:paraId="6238B13C" w14:textId="4379BF7B" w:rsidR="005429BF" w:rsidRPr="005429BF" w:rsidRDefault="005429BF" w:rsidP="005429BF">
            <w:pPr>
              <w:pStyle w:val="Style3"/>
              <w:numPr>
                <w:ilvl w:val="0"/>
                <w:numId w:val="1"/>
              </w:numPr>
              <w:tabs>
                <w:tab w:val="clear" w:pos="365"/>
                <w:tab w:val="left" w:pos="369"/>
              </w:tabs>
              <w:jc w:val="both"/>
              <w:rPr>
                <w:rStyle w:val="FontStyle15"/>
                <w:b w:val="0"/>
              </w:rPr>
            </w:pPr>
            <w:r w:rsidRPr="005429BF">
              <w:rPr>
                <w:rStyle w:val="FontStyle15"/>
                <w:b w:val="0"/>
              </w:rPr>
              <w:t xml:space="preserve">Komunikat Prezesa Głównego Urzędu Statystycznego z dnia </w:t>
            </w:r>
            <w:r w:rsidR="00F65B32">
              <w:rPr>
                <w:rStyle w:val="FontStyle15"/>
                <w:b w:val="0"/>
              </w:rPr>
              <w:t>20</w:t>
            </w:r>
            <w:r w:rsidRPr="005429BF">
              <w:rPr>
                <w:rStyle w:val="FontStyle15"/>
                <w:b w:val="0"/>
              </w:rPr>
              <w:t xml:space="preserve"> października 2025 r. w sprawie średniej ceny sprzedaży drewna, obliczonej według średniej ceny drewna uzyskanej przez nadleśnictwa</w:t>
            </w:r>
          </w:p>
          <w:p w14:paraId="33F4272F" w14:textId="77777777" w:rsidR="005429BF" w:rsidRPr="005429BF" w:rsidRDefault="005429BF" w:rsidP="005429BF">
            <w:pPr>
              <w:pStyle w:val="Style3"/>
              <w:tabs>
                <w:tab w:val="left" w:pos="369"/>
              </w:tabs>
              <w:ind w:left="365" w:firstLine="0"/>
              <w:jc w:val="both"/>
              <w:rPr>
                <w:rStyle w:val="FontStyle15"/>
                <w:b w:val="0"/>
              </w:rPr>
            </w:pPr>
            <w:r w:rsidRPr="005429BF">
              <w:rPr>
                <w:rStyle w:val="FontStyle15"/>
                <w:b w:val="0"/>
              </w:rPr>
              <w:t>za pierwsze trzy kwartały 2025 r. (M. P. 2025 r.  poz. 1086),</w:t>
            </w:r>
          </w:p>
          <w:p w14:paraId="3C890E2C" w14:textId="77777777" w:rsidR="00DD3A9C" w:rsidRDefault="001F4D52">
            <w:pPr>
              <w:pStyle w:val="Style3"/>
              <w:numPr>
                <w:ilvl w:val="0"/>
                <w:numId w:val="1"/>
              </w:numPr>
              <w:tabs>
                <w:tab w:val="clear" w:pos="365"/>
                <w:tab w:val="left" w:pos="369"/>
              </w:tabs>
              <w:jc w:val="both"/>
            </w:pPr>
            <w:r>
              <w:rPr>
                <w:rStyle w:val="FontStyle15"/>
                <w:b w:val="0"/>
              </w:rPr>
              <w:t>Rozporządzenie Ministra Finansów z dnia 3 czerwca 2019 r. w sprawie wzorów informacji o lasach</w:t>
            </w:r>
            <w:r>
              <w:rPr>
                <w:rStyle w:val="FontStyle15"/>
                <w:b w:val="0"/>
              </w:rPr>
              <w:br/>
              <w:t>i deklaracji na podatek leśny (Dz. U. z 2019 r. poz. 1126),</w:t>
            </w:r>
          </w:p>
          <w:p w14:paraId="70F17098" w14:textId="77777777" w:rsidR="00DD3A9C" w:rsidRDefault="001F4D52">
            <w:pPr>
              <w:pStyle w:val="Style3"/>
              <w:numPr>
                <w:ilvl w:val="0"/>
                <w:numId w:val="1"/>
              </w:numPr>
              <w:tabs>
                <w:tab w:val="clear" w:pos="365"/>
                <w:tab w:val="left" w:pos="369"/>
              </w:tabs>
              <w:jc w:val="both"/>
            </w:pPr>
            <w:r>
              <w:rPr>
                <w:rStyle w:val="FontStyle15"/>
                <w:b w:val="0"/>
              </w:rPr>
              <w:t>Uchwała Nr III/15/10 Rady Gminy Niedrzwica Duża z dnia 29 grudnia 2010 r. w sprawie zwolnień</w:t>
            </w:r>
            <w:r>
              <w:rPr>
                <w:rStyle w:val="FontStyle15"/>
                <w:b w:val="0"/>
              </w:rPr>
              <w:br/>
              <w:t>od podatku leśnego (Dz. Urz. Województwa Lubelskiego z 2011 r., Nr 17, poz. 440 późn. zm.).</w:t>
            </w:r>
          </w:p>
          <w:p w14:paraId="79796369" w14:textId="77777777" w:rsidR="00DD3A9C" w:rsidRDefault="00DD3A9C">
            <w:pPr>
              <w:pStyle w:val="Style3"/>
              <w:tabs>
                <w:tab w:val="left" w:pos="369"/>
              </w:tabs>
              <w:ind w:left="10" w:firstLine="0"/>
              <w:jc w:val="both"/>
            </w:pPr>
          </w:p>
        </w:tc>
      </w:tr>
      <w:tr w:rsidR="00DD3A9C" w14:paraId="1E8F5C2D" w14:textId="77777777">
        <w:trPr>
          <w:trHeight w:val="592"/>
          <w:jc w:val="center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15819BF1" w14:textId="77777777" w:rsidR="00DD3A9C" w:rsidRDefault="001F4D52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II</w:t>
            </w:r>
          </w:p>
        </w:tc>
        <w:tc>
          <w:tcPr>
            <w:tcW w:w="89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2A71" w14:textId="77777777" w:rsidR="00DD3A9C" w:rsidRDefault="001F4D52">
            <w:pPr>
              <w:pStyle w:val="Style6"/>
              <w:tabs>
                <w:tab w:val="left" w:pos="120"/>
              </w:tabs>
              <w:spacing w:line="269" w:lineRule="exact"/>
              <w:jc w:val="left"/>
            </w:pPr>
            <w:r>
              <w:rPr>
                <w:rStyle w:val="FontStyle15"/>
              </w:rPr>
              <w:t>Komórka organizacyjna załatwiająca sprawę</w:t>
            </w:r>
          </w:p>
          <w:p w14:paraId="73910C3C" w14:textId="031DEBF0" w:rsidR="00DD3A9C" w:rsidRDefault="001F4D52">
            <w:pPr>
              <w:pStyle w:val="Style6"/>
              <w:numPr>
                <w:ilvl w:val="0"/>
                <w:numId w:val="1"/>
              </w:numPr>
              <w:spacing w:line="269" w:lineRule="exact"/>
              <w:jc w:val="left"/>
            </w:pPr>
            <w:r>
              <w:rPr>
                <w:rStyle w:val="FontStyle15"/>
                <w:b w:val="0"/>
              </w:rPr>
              <w:t>Referat Podatków i Opłat Lokalnych</w:t>
            </w:r>
            <w:r w:rsidR="00A616B5">
              <w:rPr>
                <w:rStyle w:val="FontStyle15"/>
                <w:b w:val="0"/>
              </w:rPr>
              <w:t>,</w:t>
            </w:r>
            <w:r>
              <w:rPr>
                <w:rStyle w:val="FontStyle15"/>
                <w:b w:val="0"/>
              </w:rPr>
              <w:t xml:space="preserve"> pokój 6</w:t>
            </w:r>
            <w:r w:rsidR="004F70EC">
              <w:rPr>
                <w:rStyle w:val="FontStyle15"/>
                <w:b w:val="0"/>
              </w:rPr>
              <w:t>a</w:t>
            </w:r>
            <w:r>
              <w:rPr>
                <w:rStyle w:val="FontStyle15"/>
                <w:b w:val="0"/>
              </w:rPr>
              <w:t>, tel.:  81 517 50 85 wew. 1</w:t>
            </w:r>
            <w:r w:rsidR="00F23BE4">
              <w:rPr>
                <w:rStyle w:val="FontStyle15"/>
                <w:b w:val="0"/>
              </w:rPr>
              <w:t>6</w:t>
            </w:r>
            <w:r w:rsidR="00A616B5">
              <w:rPr>
                <w:rStyle w:val="FontStyle15"/>
                <w:b w:val="0"/>
              </w:rPr>
              <w:t>.</w:t>
            </w:r>
          </w:p>
        </w:tc>
      </w:tr>
      <w:tr w:rsidR="00DD3A9C" w14:paraId="5AEAF6DF" w14:textId="77777777">
        <w:trPr>
          <w:jc w:val="center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7CCFDFEB" w14:textId="77777777" w:rsidR="00DD3A9C" w:rsidRDefault="001F4D52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III</w:t>
            </w:r>
          </w:p>
        </w:tc>
        <w:tc>
          <w:tcPr>
            <w:tcW w:w="89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E35B4" w14:textId="77777777" w:rsidR="00DD3A9C" w:rsidRDefault="001F4D52">
            <w:pPr>
              <w:pStyle w:val="Style4"/>
              <w:spacing w:line="269" w:lineRule="exact"/>
              <w:jc w:val="left"/>
            </w:pPr>
            <w:r>
              <w:rPr>
                <w:rStyle w:val="FontStyle15"/>
              </w:rPr>
              <w:t>Wymagane wnioski:</w:t>
            </w:r>
          </w:p>
          <w:p w14:paraId="7AEF13A0" w14:textId="77777777" w:rsidR="00DD3A9C" w:rsidRDefault="001F4D52">
            <w:pPr>
              <w:pStyle w:val="Style3"/>
              <w:tabs>
                <w:tab w:val="left" w:pos="369"/>
              </w:tabs>
              <w:ind w:left="10" w:firstLine="0"/>
              <w:jc w:val="both"/>
            </w:pPr>
            <w:r>
              <w:rPr>
                <w:rStyle w:val="FontStyle15"/>
                <w:b w:val="0"/>
              </w:rPr>
              <w:t xml:space="preserve">       - Deklaracja na podatek leśny DL-1</w:t>
            </w:r>
          </w:p>
          <w:p w14:paraId="40D0EE24" w14:textId="77777777" w:rsidR="00DD3A9C" w:rsidRDefault="001F4D52">
            <w:pPr>
              <w:pStyle w:val="Style3"/>
              <w:tabs>
                <w:tab w:val="left" w:pos="369"/>
              </w:tabs>
              <w:ind w:left="10" w:firstLine="0"/>
              <w:jc w:val="both"/>
            </w:pPr>
            <w:r>
              <w:rPr>
                <w:rStyle w:val="FontStyle15"/>
                <w:b w:val="0"/>
              </w:rPr>
              <w:t xml:space="preserve">       - Załącznik ZDL-1</w:t>
            </w:r>
          </w:p>
          <w:p w14:paraId="2A4CAF39" w14:textId="77777777" w:rsidR="00DD3A9C" w:rsidRDefault="001F4D52">
            <w:pPr>
              <w:pStyle w:val="Style3"/>
              <w:tabs>
                <w:tab w:val="left" w:pos="369"/>
              </w:tabs>
              <w:ind w:left="10" w:firstLine="0"/>
              <w:jc w:val="both"/>
            </w:pPr>
            <w:r>
              <w:rPr>
                <w:rStyle w:val="FontStyle15"/>
                <w:b w:val="0"/>
              </w:rPr>
              <w:t xml:space="preserve">       - Załącznik ZDL-2</w:t>
            </w:r>
          </w:p>
        </w:tc>
      </w:tr>
      <w:tr w:rsidR="00DD3A9C" w14:paraId="7F9A40AC" w14:textId="77777777">
        <w:trPr>
          <w:jc w:val="center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030DA8B3" w14:textId="77777777" w:rsidR="00DD3A9C" w:rsidRDefault="001F4D52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IV</w:t>
            </w:r>
          </w:p>
        </w:tc>
        <w:tc>
          <w:tcPr>
            <w:tcW w:w="89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D8CC8" w14:textId="77777777" w:rsidR="00DD3A9C" w:rsidRDefault="001F4D52">
            <w:pPr>
              <w:pStyle w:val="Style4"/>
              <w:spacing w:line="240" w:lineRule="auto"/>
              <w:jc w:val="left"/>
            </w:pPr>
            <w:r>
              <w:rPr>
                <w:rStyle w:val="FontStyle15"/>
              </w:rPr>
              <w:t>Wymagane załączniki</w:t>
            </w:r>
          </w:p>
          <w:p w14:paraId="28DE9F84" w14:textId="59794CFC" w:rsidR="00DD3A9C" w:rsidRDefault="001F4D52">
            <w:pPr>
              <w:pStyle w:val="Style3"/>
              <w:numPr>
                <w:ilvl w:val="0"/>
                <w:numId w:val="1"/>
              </w:numPr>
              <w:spacing w:line="240" w:lineRule="auto"/>
            </w:pPr>
            <w:r>
              <w:rPr>
                <w:rStyle w:val="FontStyle15"/>
                <w:b w:val="0"/>
              </w:rPr>
              <w:t>Składane na żądanie organu</w:t>
            </w:r>
            <w:r w:rsidR="00A616B5">
              <w:rPr>
                <w:rStyle w:val="FontStyle15"/>
                <w:b w:val="0"/>
              </w:rPr>
              <w:t>.</w:t>
            </w:r>
          </w:p>
        </w:tc>
      </w:tr>
      <w:tr w:rsidR="00DD3A9C" w14:paraId="77F8C592" w14:textId="77777777">
        <w:trPr>
          <w:jc w:val="center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5BB00FC0" w14:textId="77777777" w:rsidR="00DD3A9C" w:rsidRDefault="001F4D52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V</w:t>
            </w:r>
          </w:p>
        </w:tc>
        <w:tc>
          <w:tcPr>
            <w:tcW w:w="89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2FF7" w14:textId="77777777" w:rsidR="00DD3A9C" w:rsidRDefault="001F4D52">
            <w:pPr>
              <w:pStyle w:val="Style4"/>
              <w:spacing w:line="240" w:lineRule="auto"/>
              <w:jc w:val="left"/>
            </w:pPr>
            <w:r>
              <w:rPr>
                <w:rStyle w:val="FontStyle15"/>
              </w:rPr>
              <w:t>Dokumenty do wglądu</w:t>
            </w:r>
          </w:p>
          <w:p w14:paraId="5491C9D5" w14:textId="5B8D5EC3" w:rsidR="00DD3A9C" w:rsidRDefault="001F4D52">
            <w:pPr>
              <w:pStyle w:val="Style3"/>
              <w:numPr>
                <w:ilvl w:val="0"/>
                <w:numId w:val="1"/>
              </w:numPr>
              <w:spacing w:line="240" w:lineRule="auto"/>
            </w:pPr>
            <w:r>
              <w:rPr>
                <w:rStyle w:val="FontStyle15"/>
                <w:b w:val="0"/>
              </w:rPr>
              <w:t xml:space="preserve">Akt notarialny lub umowa najmu </w:t>
            </w:r>
            <w:r w:rsidR="00A616B5">
              <w:rPr>
                <w:rStyle w:val="FontStyle15"/>
                <w:b w:val="0"/>
              </w:rPr>
              <w:t xml:space="preserve">/ </w:t>
            </w:r>
            <w:r>
              <w:rPr>
                <w:rStyle w:val="FontStyle15"/>
                <w:b w:val="0"/>
              </w:rPr>
              <w:t>dzierżawy</w:t>
            </w:r>
          </w:p>
        </w:tc>
      </w:tr>
      <w:tr w:rsidR="00DD3A9C" w14:paraId="33D9C5B1" w14:textId="77777777">
        <w:trPr>
          <w:trHeight w:val="583"/>
          <w:jc w:val="center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1DC06009" w14:textId="77777777" w:rsidR="00DD3A9C" w:rsidRDefault="001F4D52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VI</w:t>
            </w:r>
          </w:p>
        </w:tc>
        <w:tc>
          <w:tcPr>
            <w:tcW w:w="89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059E" w14:textId="77777777" w:rsidR="00DD3A9C" w:rsidRDefault="001F4D52">
            <w:pPr>
              <w:pStyle w:val="Style4"/>
              <w:spacing w:line="240" w:lineRule="auto"/>
              <w:jc w:val="left"/>
            </w:pPr>
            <w:r>
              <w:rPr>
                <w:rStyle w:val="FontStyle15"/>
              </w:rPr>
              <w:t>Termin załatwienia sprawy</w:t>
            </w:r>
          </w:p>
          <w:p w14:paraId="0BB18220" w14:textId="01369BDD" w:rsidR="00DD3A9C" w:rsidRDefault="001F4D52">
            <w:pPr>
              <w:pStyle w:val="Style3"/>
              <w:numPr>
                <w:ilvl w:val="0"/>
                <w:numId w:val="1"/>
              </w:numPr>
              <w:spacing w:line="240" w:lineRule="auto"/>
            </w:pPr>
            <w:r>
              <w:rPr>
                <w:rStyle w:val="FontStyle15"/>
                <w:b w:val="0"/>
              </w:rPr>
              <w:t>Do 1 miesiąca, a w sprawach szczególnie skomplikowanych do 2 miesięcy</w:t>
            </w:r>
            <w:r w:rsidR="00A616B5">
              <w:rPr>
                <w:rStyle w:val="FontStyle15"/>
                <w:b w:val="0"/>
              </w:rPr>
              <w:t>.</w:t>
            </w:r>
          </w:p>
        </w:tc>
      </w:tr>
      <w:tr w:rsidR="00DD3A9C" w14:paraId="085B38EB" w14:textId="77777777">
        <w:trPr>
          <w:jc w:val="center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4481D664" w14:textId="77777777" w:rsidR="00DD3A9C" w:rsidRDefault="001F4D52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VII</w:t>
            </w:r>
          </w:p>
        </w:tc>
        <w:tc>
          <w:tcPr>
            <w:tcW w:w="89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91EB" w14:textId="77777777" w:rsidR="00DD3A9C" w:rsidRDefault="001F4D52">
            <w:pPr>
              <w:pStyle w:val="Style6"/>
              <w:spacing w:line="264" w:lineRule="exact"/>
              <w:jc w:val="left"/>
            </w:pPr>
            <w:r>
              <w:rPr>
                <w:rStyle w:val="FontStyle15"/>
              </w:rPr>
              <w:t>Opłaty</w:t>
            </w:r>
          </w:p>
          <w:p w14:paraId="648CCB2C" w14:textId="77777777" w:rsidR="00DD3A9C" w:rsidRDefault="001F4D52">
            <w:pPr>
              <w:pStyle w:val="Style6"/>
              <w:numPr>
                <w:ilvl w:val="0"/>
                <w:numId w:val="1"/>
              </w:numPr>
              <w:spacing w:line="264" w:lineRule="exact"/>
              <w:jc w:val="left"/>
            </w:pPr>
            <w:r>
              <w:rPr>
                <w:rStyle w:val="FontStyle15"/>
                <w:b w:val="0"/>
                <w:bCs w:val="0"/>
              </w:rPr>
              <w:t>Brak</w:t>
            </w:r>
          </w:p>
        </w:tc>
      </w:tr>
      <w:tr w:rsidR="00DD3A9C" w14:paraId="3B26EBD0" w14:textId="77777777">
        <w:trPr>
          <w:jc w:val="center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2EA3525C" w14:textId="77777777" w:rsidR="00DD3A9C" w:rsidRDefault="001F4D52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VIII</w:t>
            </w:r>
          </w:p>
        </w:tc>
        <w:tc>
          <w:tcPr>
            <w:tcW w:w="89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B55BC" w14:textId="77777777" w:rsidR="00DD3A9C" w:rsidRDefault="001F4D52">
            <w:pPr>
              <w:pStyle w:val="Style4"/>
              <w:spacing w:line="274" w:lineRule="exact"/>
              <w:jc w:val="left"/>
            </w:pPr>
            <w:r>
              <w:rPr>
                <w:rStyle w:val="FontStyle15"/>
              </w:rPr>
              <w:t>Tryb odwołania</w:t>
            </w:r>
          </w:p>
          <w:p w14:paraId="4434DD9F" w14:textId="77777777" w:rsidR="00DD3A9C" w:rsidRDefault="001F4D52">
            <w:pPr>
              <w:pStyle w:val="Style5"/>
              <w:numPr>
                <w:ilvl w:val="0"/>
                <w:numId w:val="1"/>
              </w:numPr>
              <w:jc w:val="both"/>
            </w:pPr>
            <w:r>
              <w:rPr>
                <w:rStyle w:val="FontStyle15"/>
                <w:b w:val="0"/>
              </w:rPr>
              <w:t>Odwołanie wnosi się do Samorządowego Kolegium Odwoławczego w Lublinie za pośrednictwem organu podatkowego, który wydął decyzję w terminie 14 dni od dnia doręczenia decyzji.</w:t>
            </w:r>
          </w:p>
        </w:tc>
      </w:tr>
      <w:tr w:rsidR="00DD3A9C" w14:paraId="38C64367" w14:textId="77777777">
        <w:trPr>
          <w:jc w:val="center"/>
        </w:trPr>
        <w:tc>
          <w:tcPr>
            <w:tcW w:w="685" w:type="dxa"/>
            <w:tcBorders>
              <w:left w:val="single" w:sz="4" w:space="0" w:color="000000"/>
              <w:bottom w:val="single" w:sz="4" w:space="0" w:color="000000"/>
            </w:tcBorders>
          </w:tcPr>
          <w:p w14:paraId="5F31563D" w14:textId="77777777" w:rsidR="00DD3A9C" w:rsidRDefault="001F4D52">
            <w:pPr>
              <w:widowControl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</w:rPr>
              <w:t>IX</w:t>
            </w:r>
          </w:p>
        </w:tc>
        <w:tc>
          <w:tcPr>
            <w:tcW w:w="896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64D89" w14:textId="77777777" w:rsidR="00DD3A9C" w:rsidRDefault="001F4D52">
            <w:pPr>
              <w:pStyle w:val="Style9"/>
              <w:spacing w:line="264" w:lineRule="exact"/>
            </w:pPr>
            <w:r>
              <w:rPr>
                <w:rStyle w:val="FontStyle16"/>
                <w:b/>
              </w:rPr>
              <w:t>Uwagi</w:t>
            </w:r>
          </w:p>
          <w:p w14:paraId="0C993F6A" w14:textId="04A833CC" w:rsidR="00DD3A9C" w:rsidRDefault="001F4D52">
            <w:pPr>
              <w:pStyle w:val="Style9"/>
              <w:numPr>
                <w:ilvl w:val="0"/>
                <w:numId w:val="1"/>
              </w:numPr>
              <w:spacing w:line="264" w:lineRule="exact"/>
            </w:pPr>
            <w:r>
              <w:rPr>
                <w:rStyle w:val="FontStyle16"/>
              </w:rPr>
              <w:t xml:space="preserve">Stawka podatku leśnego na </w:t>
            </w:r>
            <w:r w:rsidR="003B55B6">
              <w:rPr>
                <w:rStyle w:val="FontStyle16"/>
                <w:color w:val="auto"/>
              </w:rPr>
              <w:t>202</w:t>
            </w:r>
            <w:r w:rsidR="00F65B32">
              <w:rPr>
                <w:rStyle w:val="FontStyle16"/>
                <w:color w:val="auto"/>
              </w:rPr>
              <w:t>6</w:t>
            </w:r>
            <w:r w:rsidR="003B55B6">
              <w:rPr>
                <w:rStyle w:val="FontStyle16"/>
                <w:color w:val="auto"/>
              </w:rPr>
              <w:t xml:space="preserve"> r. wynosi </w:t>
            </w:r>
            <w:r w:rsidR="003566D1">
              <w:rPr>
                <w:rStyle w:val="FontStyle16"/>
                <w:color w:val="auto"/>
              </w:rPr>
              <w:t xml:space="preserve"> 61,</w:t>
            </w:r>
            <w:r w:rsidR="00F65B32">
              <w:rPr>
                <w:rStyle w:val="FontStyle16"/>
                <w:color w:val="auto"/>
              </w:rPr>
              <w:t>9014</w:t>
            </w:r>
            <w:r w:rsidR="003566D1">
              <w:rPr>
                <w:rStyle w:val="FontStyle16"/>
                <w:color w:val="auto"/>
              </w:rPr>
              <w:t xml:space="preserve">  </w:t>
            </w:r>
            <w:r w:rsidR="003B55B6">
              <w:rPr>
                <w:rStyle w:val="FontStyle16"/>
                <w:color w:val="auto"/>
              </w:rPr>
              <w:t>zł od 1 ha lasu,</w:t>
            </w:r>
          </w:p>
          <w:p w14:paraId="42003FDB" w14:textId="77777777" w:rsidR="00A11388" w:rsidRDefault="001F4D52">
            <w:pPr>
              <w:pStyle w:val="Style9"/>
              <w:numPr>
                <w:ilvl w:val="0"/>
                <w:numId w:val="1"/>
              </w:numPr>
              <w:spacing w:line="264" w:lineRule="exact"/>
            </w:pPr>
            <w:r>
              <w:rPr>
                <w:rStyle w:val="FontStyle16"/>
              </w:rPr>
              <w:t>Od 1 stycznia 2011 r. zwalnia się od podatku leśnego lasy o powierzchni do 2 ha</w:t>
            </w:r>
            <w:r w:rsidR="00A616B5">
              <w:rPr>
                <w:rStyle w:val="FontStyle16"/>
              </w:rPr>
              <w:t>.</w:t>
            </w:r>
            <w:r w:rsidR="00A11388">
              <w:t xml:space="preserve"> </w:t>
            </w:r>
          </w:p>
          <w:p w14:paraId="6E22734A" w14:textId="0E2524C5" w:rsidR="00DD3A9C" w:rsidRDefault="00A11388">
            <w:pPr>
              <w:pStyle w:val="Style9"/>
              <w:numPr>
                <w:ilvl w:val="0"/>
                <w:numId w:val="1"/>
              </w:numPr>
              <w:spacing w:line="264" w:lineRule="exact"/>
            </w:pPr>
            <w:r w:rsidRPr="00A11388">
              <w:rPr>
                <w:rStyle w:val="FontStyle16"/>
              </w:rPr>
              <w:t>Wpłat podatku należy dokonać na indywidualny rachunek bankowy.</w:t>
            </w:r>
          </w:p>
          <w:p w14:paraId="3AADCE0B" w14:textId="77777777" w:rsidR="00DD3A9C" w:rsidRDefault="00DD3A9C">
            <w:pPr>
              <w:pStyle w:val="Style9"/>
              <w:spacing w:line="264" w:lineRule="exact"/>
              <w:ind w:left="365"/>
            </w:pPr>
          </w:p>
        </w:tc>
      </w:tr>
      <w:tr w:rsidR="00DD3A9C" w14:paraId="717D085E" w14:textId="77777777">
        <w:trPr>
          <w:jc w:val="center"/>
        </w:trPr>
        <w:tc>
          <w:tcPr>
            <w:tcW w:w="379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914A43B" w14:textId="77777777" w:rsidR="00DD3A9C" w:rsidRDefault="001F4D52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Opracował: Marta Wojtal</w:t>
            </w:r>
          </w:p>
          <w:p w14:paraId="17ED2ECC" w14:textId="77777777" w:rsidR="00DD3A9C" w:rsidRDefault="00DD3A9C">
            <w:pPr>
              <w:widowControl w:val="0"/>
              <w:jc w:val="center"/>
              <w:rPr>
                <w:rFonts w:asciiTheme="minorHAnsi" w:hAnsiTheme="minorHAnsi"/>
              </w:rPr>
            </w:pPr>
          </w:p>
          <w:p w14:paraId="012906E7" w14:textId="77777777" w:rsidR="00DD3A9C" w:rsidRDefault="001F4D52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Aktualizacja: Sylwia Obydź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</w:tcBorders>
          </w:tcPr>
          <w:p w14:paraId="1DFA87A3" w14:textId="77777777" w:rsidR="00DD3A9C" w:rsidRDefault="001F4D52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Sprawdził</w:t>
            </w:r>
          </w:p>
          <w:p w14:paraId="2F324924" w14:textId="77777777" w:rsidR="00DD3A9C" w:rsidRDefault="00DD3A9C">
            <w:pPr>
              <w:widowControl w:val="0"/>
              <w:jc w:val="center"/>
              <w:rPr>
                <w:rFonts w:asciiTheme="minorHAnsi" w:hAnsiTheme="minorHAnsi"/>
              </w:rPr>
            </w:pPr>
          </w:p>
          <w:p w14:paraId="372CAFA6" w14:textId="77777777" w:rsidR="00DD3A9C" w:rsidRDefault="001F4D52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Marta Wojtal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5307" w14:textId="77777777" w:rsidR="00DD3A9C" w:rsidRDefault="001F4D52">
            <w:pPr>
              <w:widowControl w:val="0"/>
              <w:jc w:val="center"/>
              <w:rPr>
                <w:rFonts w:ascii="Calibri" w:hAnsi="Calibr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Zatwierdził</w:t>
            </w:r>
          </w:p>
          <w:p w14:paraId="728CFBEC" w14:textId="77777777" w:rsidR="00DD3A9C" w:rsidRDefault="00DD3A9C">
            <w:pPr>
              <w:widowControl w:val="0"/>
              <w:jc w:val="center"/>
              <w:rPr>
                <w:rFonts w:asciiTheme="minorHAnsi" w:hAnsiTheme="minorHAnsi"/>
              </w:rPr>
            </w:pPr>
          </w:p>
          <w:p w14:paraId="25A97869" w14:textId="0896B1AC" w:rsidR="00DD3A9C" w:rsidRDefault="003566D1">
            <w:pPr>
              <w:widowControl w:val="0"/>
              <w:jc w:val="center"/>
              <w:rPr>
                <w:rFonts w:ascii="Calibri" w:hAnsi="Calibri"/>
              </w:rPr>
            </w:pPr>
            <w:r w:rsidRPr="00E92F34">
              <w:rPr>
                <w:rFonts w:asciiTheme="minorHAnsi" w:hAnsiTheme="minorHAnsi"/>
                <w:sz w:val="22"/>
                <w:szCs w:val="22"/>
              </w:rPr>
              <w:t>Bartosz Dąbrowski</w:t>
            </w:r>
          </w:p>
        </w:tc>
      </w:tr>
    </w:tbl>
    <w:p w14:paraId="64B6EF23" w14:textId="77777777" w:rsidR="00DD3A9C" w:rsidRDefault="00DD3A9C"/>
    <w:sectPr w:rsidR="00DD3A9C">
      <w:headerReference w:type="default" r:id="rId8"/>
      <w:pgSz w:w="11906" w:h="16838"/>
      <w:pgMar w:top="765" w:right="1417" w:bottom="0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67353" w14:textId="77777777" w:rsidR="00A22190" w:rsidRDefault="00A22190">
      <w:r>
        <w:separator/>
      </w:r>
    </w:p>
  </w:endnote>
  <w:endnote w:type="continuationSeparator" w:id="0">
    <w:p w14:paraId="1ECDFAAC" w14:textId="77777777" w:rsidR="00A22190" w:rsidRDefault="00A2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61B55" w14:textId="77777777" w:rsidR="00A22190" w:rsidRDefault="00A22190">
      <w:r>
        <w:separator/>
      </w:r>
    </w:p>
  </w:footnote>
  <w:footnote w:type="continuationSeparator" w:id="0">
    <w:p w14:paraId="113D189F" w14:textId="77777777" w:rsidR="00A22190" w:rsidRDefault="00A22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264F9" w14:textId="77777777" w:rsidR="00DD3A9C" w:rsidRDefault="00DD3A9C">
    <w:pPr>
      <w:pStyle w:val="Nagwek"/>
      <w:jc w:val="center"/>
      <w:rPr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B1E60"/>
    <w:multiLevelType w:val="multilevel"/>
    <w:tmpl w:val="1478A668"/>
    <w:lvl w:ilvl="0">
      <w:start w:val="1"/>
      <w:numFmt w:val="bullet"/>
      <w:lvlText w:val=""/>
      <w:lvlJc w:val="left"/>
      <w:pPr>
        <w:tabs>
          <w:tab w:val="num" w:pos="365"/>
        </w:tabs>
        <w:ind w:left="365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725"/>
        </w:tabs>
        <w:ind w:left="72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5"/>
        </w:tabs>
        <w:ind w:left="108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5"/>
        </w:tabs>
        <w:ind w:left="180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5"/>
        </w:tabs>
        <w:ind w:left="216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5"/>
        </w:tabs>
        <w:ind w:left="288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5"/>
        </w:tabs>
        <w:ind w:left="3245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61AE1E44"/>
    <w:multiLevelType w:val="multilevel"/>
    <w:tmpl w:val="AE4878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28D5A83"/>
    <w:multiLevelType w:val="multilevel"/>
    <w:tmpl w:val="7BEC77B8"/>
    <w:lvl w:ilvl="0">
      <w:start w:val="1"/>
      <w:numFmt w:val="bullet"/>
      <w:lvlText w:val=""/>
      <w:lvlJc w:val="left"/>
      <w:pPr>
        <w:tabs>
          <w:tab w:val="num" w:pos="365"/>
        </w:tabs>
        <w:ind w:left="365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◦"/>
      <w:lvlJc w:val="left"/>
      <w:pPr>
        <w:tabs>
          <w:tab w:val="num" w:pos="725"/>
        </w:tabs>
        <w:ind w:left="725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5"/>
        </w:tabs>
        <w:ind w:left="1085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5"/>
        </w:tabs>
        <w:ind w:left="1805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5"/>
        </w:tabs>
        <w:ind w:left="2165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5"/>
        </w:tabs>
        <w:ind w:left="2885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5"/>
        </w:tabs>
        <w:ind w:left="3245" w:hanging="360"/>
      </w:pPr>
      <w:rPr>
        <w:rFonts w:ascii="OpenSymbol" w:hAnsi="OpenSymbol" w:cs="OpenSymbol" w:hint="default"/>
      </w:rPr>
    </w:lvl>
  </w:abstractNum>
  <w:num w:numId="1" w16cid:durableId="1428501828">
    <w:abstractNumId w:val="0"/>
  </w:num>
  <w:num w:numId="2" w16cid:durableId="684745734">
    <w:abstractNumId w:val="1"/>
  </w:num>
  <w:num w:numId="3" w16cid:durableId="1264655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3A9C"/>
    <w:rsid w:val="00064022"/>
    <w:rsid w:val="00095977"/>
    <w:rsid w:val="00162098"/>
    <w:rsid w:val="001C6BF0"/>
    <w:rsid w:val="001E39A2"/>
    <w:rsid w:val="001F4D52"/>
    <w:rsid w:val="0031770F"/>
    <w:rsid w:val="003566D1"/>
    <w:rsid w:val="003B55B6"/>
    <w:rsid w:val="004F70EC"/>
    <w:rsid w:val="005429BF"/>
    <w:rsid w:val="0069235F"/>
    <w:rsid w:val="006B7E97"/>
    <w:rsid w:val="009532F7"/>
    <w:rsid w:val="00A11388"/>
    <w:rsid w:val="00A22190"/>
    <w:rsid w:val="00A616B5"/>
    <w:rsid w:val="00BE1169"/>
    <w:rsid w:val="00BE3281"/>
    <w:rsid w:val="00CB2764"/>
    <w:rsid w:val="00D44BA7"/>
    <w:rsid w:val="00D63367"/>
    <w:rsid w:val="00DC0ED6"/>
    <w:rsid w:val="00DD3A9C"/>
    <w:rsid w:val="00E432A4"/>
    <w:rsid w:val="00ED5F79"/>
    <w:rsid w:val="00F23BE4"/>
    <w:rsid w:val="00F35666"/>
    <w:rsid w:val="00F558DE"/>
    <w:rsid w:val="00F65B32"/>
    <w:rsid w:val="00F9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58B9"/>
  <w15:docId w15:val="{F669BF0E-96BC-49FA-848F-8ACD008A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B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qFormat/>
    <w:rsid w:val="00AA4B1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qFormat/>
    <w:rsid w:val="00AA4B1B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3">
    <w:name w:val="Font Style13"/>
    <w:basedOn w:val="Domylnaczcionkaakapitu"/>
    <w:uiPriority w:val="99"/>
    <w:qFormat/>
    <w:rsid w:val="00AA4B1B"/>
    <w:rPr>
      <w:rFonts w:ascii="Calibri" w:hAnsi="Calibri" w:cs="Calibri"/>
      <w:b/>
      <w:bCs/>
      <w:color w:val="000000"/>
      <w:sz w:val="20"/>
      <w:szCs w:val="20"/>
    </w:rPr>
  </w:style>
  <w:style w:type="character" w:customStyle="1" w:styleId="FontStyle16">
    <w:name w:val="Font Style16"/>
    <w:basedOn w:val="Domylnaczcionkaakapitu"/>
    <w:uiPriority w:val="99"/>
    <w:qFormat/>
    <w:rsid w:val="00AA4B1B"/>
    <w:rPr>
      <w:rFonts w:ascii="Calibri" w:hAnsi="Calibri" w:cs="Calibri"/>
      <w:color w:val="000000"/>
      <w:sz w:val="20"/>
      <w:szCs w:val="20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  <w:sz w:val="28"/>
      <w:szCs w:val="28"/>
    </w:rPr>
  </w:style>
  <w:style w:type="paragraph" w:styleId="Nagwek">
    <w:name w:val="header"/>
    <w:basedOn w:val="Normalny"/>
    <w:next w:val="Tekstpodstawowy"/>
    <w:link w:val="NagwekZnak"/>
    <w:unhideWhenUsed/>
    <w:rsid w:val="00AA4B1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e9">
    <w:name w:val="Style9"/>
    <w:basedOn w:val="Normalny"/>
    <w:uiPriority w:val="99"/>
    <w:qFormat/>
    <w:rsid w:val="00AA4B1B"/>
    <w:pPr>
      <w:widowControl w:val="0"/>
    </w:pPr>
    <w:rPr>
      <w:rFonts w:ascii="Calibri" w:eastAsiaTheme="minorEastAsia" w:hAnsi="Calibri" w:cstheme="minorBidi"/>
    </w:rPr>
  </w:style>
  <w:style w:type="paragraph" w:customStyle="1" w:styleId="Style4">
    <w:name w:val="Style4"/>
    <w:basedOn w:val="Normalny"/>
    <w:uiPriority w:val="99"/>
    <w:qFormat/>
    <w:rsid w:val="00AA4B1B"/>
    <w:pPr>
      <w:widowControl w:val="0"/>
      <w:spacing w:line="266" w:lineRule="exact"/>
      <w:jc w:val="center"/>
    </w:pPr>
    <w:rPr>
      <w:rFonts w:ascii="Calibri" w:eastAsiaTheme="minorEastAsia" w:hAnsi="Calibri" w:cstheme="minorBidi"/>
    </w:rPr>
  </w:style>
  <w:style w:type="paragraph" w:customStyle="1" w:styleId="Style8">
    <w:name w:val="Style8"/>
    <w:basedOn w:val="Normalny"/>
    <w:uiPriority w:val="99"/>
    <w:qFormat/>
    <w:rsid w:val="00AA4B1B"/>
    <w:pPr>
      <w:widowControl w:val="0"/>
      <w:spacing w:line="269" w:lineRule="exact"/>
      <w:ind w:hanging="355"/>
    </w:pPr>
    <w:rPr>
      <w:rFonts w:ascii="Calibri" w:eastAsiaTheme="minorEastAsia" w:hAnsi="Calibri" w:cstheme="minorBidi"/>
    </w:rPr>
  </w:style>
  <w:style w:type="paragraph" w:customStyle="1" w:styleId="Style6">
    <w:name w:val="Style6"/>
    <w:basedOn w:val="Normalny"/>
    <w:uiPriority w:val="99"/>
    <w:qFormat/>
    <w:rsid w:val="00AA4B1B"/>
    <w:pPr>
      <w:widowControl w:val="0"/>
      <w:spacing w:line="274" w:lineRule="exact"/>
      <w:jc w:val="right"/>
    </w:pPr>
    <w:rPr>
      <w:rFonts w:ascii="Calibri" w:eastAsiaTheme="minorEastAsia" w:hAnsi="Calibri" w:cstheme="minorBidi"/>
    </w:rPr>
  </w:style>
  <w:style w:type="paragraph" w:customStyle="1" w:styleId="Style3">
    <w:name w:val="Style3"/>
    <w:basedOn w:val="Normalny"/>
    <w:uiPriority w:val="99"/>
    <w:qFormat/>
    <w:rsid w:val="00AA4B1B"/>
    <w:pPr>
      <w:widowControl w:val="0"/>
      <w:spacing w:line="269" w:lineRule="exact"/>
      <w:ind w:hanging="355"/>
    </w:pPr>
    <w:rPr>
      <w:rFonts w:ascii="Calibri" w:eastAsiaTheme="minorEastAsia" w:hAnsi="Calibri" w:cstheme="minorBidi"/>
    </w:rPr>
  </w:style>
  <w:style w:type="paragraph" w:customStyle="1" w:styleId="Style5">
    <w:name w:val="Style5"/>
    <w:basedOn w:val="Normalny"/>
    <w:uiPriority w:val="99"/>
    <w:qFormat/>
    <w:rsid w:val="00AA4B1B"/>
    <w:pPr>
      <w:widowControl w:val="0"/>
      <w:spacing w:line="274" w:lineRule="exact"/>
    </w:pPr>
    <w:rPr>
      <w:rFonts w:ascii="Calibri" w:eastAsiaTheme="minorEastAsia" w:hAnsi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282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Pyc</dc:creator>
  <dc:description/>
  <cp:lastModifiedBy>Sylwia Obydz</cp:lastModifiedBy>
  <cp:revision>49</cp:revision>
  <dcterms:created xsi:type="dcterms:W3CDTF">2019-01-02T08:40:00Z</dcterms:created>
  <dcterms:modified xsi:type="dcterms:W3CDTF">2026-01-02T08:40:00Z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